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A72DD">
      <w:pPr>
        <w:widowControl/>
        <w:spacing w:after="100" w:afterAutospacing="1" w:line="4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山西新闻奖新闻摄影作品推荐目录</w:t>
      </w:r>
    </w:p>
    <w:tbl>
      <w:tblPr>
        <w:tblStyle w:val="2"/>
        <w:tblW w:w="90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5178"/>
        <w:gridCol w:w="812"/>
        <w:gridCol w:w="1374"/>
        <w:gridCol w:w="739"/>
      </w:tblGrid>
      <w:tr w14:paraId="76EE7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6" w:type="dxa"/>
            <w:gridSpan w:val="5"/>
          </w:tcPr>
          <w:p w14:paraId="194554DB"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推荐单位：长治日报社</w:t>
            </w:r>
          </w:p>
        </w:tc>
      </w:tr>
      <w:tr w14:paraId="02155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63" w:type="dxa"/>
          </w:tcPr>
          <w:p w14:paraId="53FBA192"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编号</w:t>
            </w:r>
          </w:p>
        </w:tc>
        <w:tc>
          <w:tcPr>
            <w:tcW w:w="5178" w:type="dxa"/>
          </w:tcPr>
          <w:p w14:paraId="2C1618DD">
            <w:pPr>
              <w:autoSpaceDE w:val="0"/>
              <w:autoSpaceDN w:val="0"/>
              <w:adjustRightInd w:val="0"/>
              <w:snapToGrid w:val="0"/>
              <w:spacing w:line="500" w:lineRule="exact"/>
              <w:jc w:val="center"/>
              <w:rPr>
                <w:rFonts w:ascii="宋体" w:cs="宋体"/>
                <w:spacing w:val="1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10"/>
                <w:kern w:val="0"/>
                <w:sz w:val="24"/>
              </w:rPr>
              <w:t>作品题目</w:t>
            </w:r>
          </w:p>
        </w:tc>
        <w:tc>
          <w:tcPr>
            <w:tcW w:w="812" w:type="dxa"/>
          </w:tcPr>
          <w:p w14:paraId="6CD9C6C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类别</w:t>
            </w:r>
          </w:p>
        </w:tc>
        <w:tc>
          <w:tcPr>
            <w:tcW w:w="1374" w:type="dxa"/>
          </w:tcPr>
          <w:p w14:paraId="7403B4C6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作者（主创人员）</w:t>
            </w:r>
          </w:p>
        </w:tc>
        <w:tc>
          <w:tcPr>
            <w:tcW w:w="739" w:type="dxa"/>
          </w:tcPr>
          <w:p w14:paraId="2492D782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 w14:paraId="69374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963" w:type="dxa"/>
          </w:tcPr>
          <w:p w14:paraId="2E2967F0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5178" w:type="dxa"/>
          </w:tcPr>
          <w:p w14:paraId="619A5E7B">
            <w:pPr>
              <w:jc w:val="center"/>
              <w:rPr>
                <w:rFonts w:hint="eastAsia"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《赏文化瑰宝</w:t>
            </w:r>
            <w:r>
              <w:rPr>
                <w:rFonts w:asci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cs="宋体"/>
                <w:sz w:val="21"/>
                <w:szCs w:val="21"/>
              </w:rPr>
              <w:t>与文物对话</w:t>
            </w:r>
          </w:p>
          <w:p w14:paraId="7358C4F5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——</w:t>
            </w:r>
            <w:r>
              <w:rPr>
                <w:rFonts w:hint="eastAsia" w:ascii="宋体" w:cs="宋体"/>
                <w:sz w:val="21"/>
                <w:szCs w:val="21"/>
              </w:rPr>
              <w:t>国际博物馆日我市系列活动精彩纷呈》</w:t>
            </w:r>
          </w:p>
        </w:tc>
        <w:tc>
          <w:tcPr>
            <w:tcW w:w="812" w:type="dxa"/>
          </w:tcPr>
          <w:p w14:paraId="55939090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文化</w:t>
            </w:r>
          </w:p>
        </w:tc>
        <w:tc>
          <w:tcPr>
            <w:tcW w:w="1374" w:type="dxa"/>
          </w:tcPr>
          <w:p w14:paraId="771FC3C2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李宁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张乐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石玉成</w:t>
            </w:r>
          </w:p>
        </w:tc>
        <w:tc>
          <w:tcPr>
            <w:tcW w:w="739" w:type="dxa"/>
          </w:tcPr>
          <w:p w14:paraId="768AD0D6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335F2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63" w:type="dxa"/>
          </w:tcPr>
          <w:p w14:paraId="6F51420C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5178" w:type="dxa"/>
          </w:tcPr>
          <w:p w14:paraId="1CED155B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《送戏下乡惠民生》</w:t>
            </w:r>
          </w:p>
        </w:tc>
        <w:tc>
          <w:tcPr>
            <w:tcW w:w="812" w:type="dxa"/>
          </w:tcPr>
          <w:p w14:paraId="3EA005AD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文化</w:t>
            </w:r>
          </w:p>
        </w:tc>
        <w:tc>
          <w:tcPr>
            <w:tcW w:w="1374" w:type="dxa"/>
          </w:tcPr>
          <w:p w14:paraId="05BE0A3F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石玉成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郭赟</w:t>
            </w:r>
          </w:p>
        </w:tc>
        <w:tc>
          <w:tcPr>
            <w:tcW w:w="739" w:type="dxa"/>
          </w:tcPr>
          <w:p w14:paraId="5F026A88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30126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63" w:type="dxa"/>
          </w:tcPr>
          <w:p w14:paraId="4A2D0288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5178" w:type="dxa"/>
          </w:tcPr>
          <w:p w14:paraId="721A3220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《八义窑红绿彩：瓷上彩虹绽芳华》</w:t>
            </w:r>
          </w:p>
        </w:tc>
        <w:tc>
          <w:tcPr>
            <w:tcW w:w="812" w:type="dxa"/>
          </w:tcPr>
          <w:p w14:paraId="6E6EBBE4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文化</w:t>
            </w:r>
          </w:p>
        </w:tc>
        <w:tc>
          <w:tcPr>
            <w:tcW w:w="1374" w:type="dxa"/>
          </w:tcPr>
          <w:p w14:paraId="3FEA3E06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张国平</w:t>
            </w:r>
          </w:p>
        </w:tc>
        <w:tc>
          <w:tcPr>
            <w:tcW w:w="739" w:type="dxa"/>
          </w:tcPr>
          <w:p w14:paraId="0D4AFFB0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5318D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63" w:type="dxa"/>
          </w:tcPr>
          <w:p w14:paraId="393ECE7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5178" w:type="dxa"/>
          </w:tcPr>
          <w:p w14:paraId="74C95606">
            <w:pPr>
              <w:jc w:val="center"/>
              <w:rPr>
                <w:rFonts w:hint="eastAsia"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《觅一处清凉</w:t>
            </w:r>
            <w:r>
              <w:rPr>
                <w:rFonts w:asci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cs="宋体"/>
                <w:sz w:val="21"/>
                <w:szCs w:val="21"/>
              </w:rPr>
              <w:t>享一时悠闲</w:t>
            </w:r>
          </w:p>
          <w:p w14:paraId="645B0389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——</w:t>
            </w:r>
            <w:r>
              <w:rPr>
                <w:rFonts w:hint="eastAsia" w:ascii="宋体" w:cs="宋体"/>
                <w:sz w:val="21"/>
                <w:szCs w:val="21"/>
              </w:rPr>
              <w:t>在城市公园</w:t>
            </w:r>
            <w:r>
              <w:rPr>
                <w:rFonts w:hint="eastAsia" w:ascii="宋体" w:cs="宋体"/>
                <w:sz w:val="21"/>
                <w:szCs w:val="21"/>
                <w:lang w:eastAsia="zh-CN"/>
              </w:rPr>
              <w:t>游园</w:t>
            </w:r>
            <w:r>
              <w:rPr>
                <w:rFonts w:hint="eastAsia" w:ascii="宋体" w:cs="宋体"/>
                <w:sz w:val="21"/>
                <w:szCs w:val="21"/>
              </w:rPr>
              <w:t>感受夏日之美》</w:t>
            </w:r>
          </w:p>
        </w:tc>
        <w:tc>
          <w:tcPr>
            <w:tcW w:w="812" w:type="dxa"/>
          </w:tcPr>
          <w:p w14:paraId="60194FF1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民生</w:t>
            </w:r>
          </w:p>
        </w:tc>
        <w:tc>
          <w:tcPr>
            <w:tcW w:w="1374" w:type="dxa"/>
          </w:tcPr>
          <w:p w14:paraId="29ECB86A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司敏</w:t>
            </w:r>
          </w:p>
        </w:tc>
        <w:tc>
          <w:tcPr>
            <w:tcW w:w="739" w:type="dxa"/>
          </w:tcPr>
          <w:p w14:paraId="5E8B52C2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52246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963" w:type="dxa"/>
          </w:tcPr>
          <w:p w14:paraId="7DC7692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5178" w:type="dxa"/>
          </w:tcPr>
          <w:p w14:paraId="62DCA492">
            <w:pPr>
              <w:jc w:val="both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《最美山西</w:t>
            </w:r>
            <w:r>
              <w:rPr>
                <w:rFonts w:ascii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宋体" w:cs="宋体"/>
                <w:sz w:val="21"/>
                <w:szCs w:val="21"/>
              </w:rPr>
              <w:t>精彩长治</w:t>
            </w:r>
            <w:r>
              <w:rPr>
                <w:rFonts w:ascii="宋体" w:cs="宋体"/>
                <w:sz w:val="21"/>
                <w:szCs w:val="21"/>
              </w:rPr>
              <w:t>——</w:t>
            </w:r>
            <w:r>
              <w:rPr>
                <w:rFonts w:hint="eastAsia" w:ascii="宋体" w:cs="宋体"/>
                <w:sz w:val="21"/>
                <w:szCs w:val="21"/>
              </w:rPr>
              <w:t>“</w:t>
            </w:r>
            <w:r>
              <w:rPr>
                <w:rFonts w:ascii="宋体" w:cs="宋体"/>
                <w:sz w:val="21"/>
                <w:szCs w:val="21"/>
              </w:rPr>
              <w:t>202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cs="宋体"/>
                <w:sz w:val="21"/>
                <w:szCs w:val="21"/>
              </w:rPr>
              <w:t>中国</w:t>
            </w:r>
            <w:r>
              <w:rPr>
                <w:rFonts w:ascii="宋体" w:cs="宋体"/>
                <w:sz w:val="21"/>
                <w:szCs w:val="21"/>
              </w:rPr>
              <w:t>-</w:t>
            </w:r>
            <w:r>
              <w:rPr>
                <w:rFonts w:hint="eastAsia" w:ascii="宋体" w:cs="宋体"/>
                <w:sz w:val="21"/>
                <w:szCs w:val="21"/>
              </w:rPr>
              <w:t>东盟周”东盟</w:t>
            </w:r>
            <w:r>
              <w:rPr>
                <w:rFonts w:ascii="宋体" w:cs="宋体"/>
                <w:sz w:val="21"/>
                <w:szCs w:val="21"/>
              </w:rPr>
              <w:t>-</w:t>
            </w:r>
            <w:r>
              <w:rPr>
                <w:rFonts w:hint="eastAsia" w:ascii="宋体" w:cs="宋体"/>
                <w:sz w:val="21"/>
                <w:szCs w:val="21"/>
              </w:rPr>
              <w:t>山西非遗文创展示会掠影》</w:t>
            </w:r>
          </w:p>
        </w:tc>
        <w:tc>
          <w:tcPr>
            <w:tcW w:w="812" w:type="dxa"/>
          </w:tcPr>
          <w:p w14:paraId="13970D30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文化</w:t>
            </w:r>
          </w:p>
        </w:tc>
        <w:tc>
          <w:tcPr>
            <w:tcW w:w="1374" w:type="dxa"/>
          </w:tcPr>
          <w:p w14:paraId="3A56AD8A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张国平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尚华</w:t>
            </w:r>
          </w:p>
        </w:tc>
        <w:tc>
          <w:tcPr>
            <w:tcW w:w="739" w:type="dxa"/>
          </w:tcPr>
          <w:p w14:paraId="37B22C2A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6C1FE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63" w:type="dxa"/>
          </w:tcPr>
          <w:p w14:paraId="3D42493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5178" w:type="dxa"/>
          </w:tcPr>
          <w:p w14:paraId="6164D93D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《打造心灵的诗意栖息地》</w:t>
            </w:r>
          </w:p>
        </w:tc>
        <w:tc>
          <w:tcPr>
            <w:tcW w:w="812" w:type="dxa"/>
          </w:tcPr>
          <w:p w14:paraId="74C8C745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文旅</w:t>
            </w:r>
          </w:p>
        </w:tc>
        <w:tc>
          <w:tcPr>
            <w:tcW w:w="1374" w:type="dxa"/>
          </w:tcPr>
          <w:p w14:paraId="4CF3587F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司敏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  <w:lang w:eastAsia="zh-CN"/>
              </w:rPr>
              <w:t>陈建波</w:t>
            </w:r>
            <w:r>
              <w:rPr>
                <w:rFonts w:hint="eastAsia" w:ascii="宋体" w:cs="宋体"/>
                <w:sz w:val="21"/>
                <w:szCs w:val="21"/>
              </w:rPr>
              <w:t>石玉成</w:t>
            </w:r>
          </w:p>
        </w:tc>
        <w:tc>
          <w:tcPr>
            <w:tcW w:w="739" w:type="dxa"/>
          </w:tcPr>
          <w:p w14:paraId="2E0F7A34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67F3C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963" w:type="dxa"/>
          </w:tcPr>
          <w:p w14:paraId="050590F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5178" w:type="dxa"/>
          </w:tcPr>
          <w:p w14:paraId="1058DB2D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《太行彩虹》</w:t>
            </w:r>
          </w:p>
        </w:tc>
        <w:tc>
          <w:tcPr>
            <w:tcW w:w="812" w:type="dxa"/>
          </w:tcPr>
          <w:p w14:paraId="25AFF611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文旅</w:t>
            </w:r>
          </w:p>
        </w:tc>
        <w:tc>
          <w:tcPr>
            <w:tcW w:w="1374" w:type="dxa"/>
          </w:tcPr>
          <w:p w14:paraId="6B89FFBA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张国平</w:t>
            </w:r>
          </w:p>
        </w:tc>
        <w:tc>
          <w:tcPr>
            <w:tcW w:w="739" w:type="dxa"/>
          </w:tcPr>
          <w:p w14:paraId="66267B23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单幅</w:t>
            </w:r>
          </w:p>
        </w:tc>
      </w:tr>
      <w:tr w14:paraId="74094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963" w:type="dxa"/>
          </w:tcPr>
          <w:p w14:paraId="40D1FAC9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5178" w:type="dxa"/>
          </w:tcPr>
          <w:p w14:paraId="32365892">
            <w:pPr>
              <w:jc w:val="center"/>
              <w:rPr>
                <w:rFonts w:hint="eastAsia"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《让放心托育解家庭“后顾之忧”</w:t>
            </w:r>
          </w:p>
          <w:p w14:paraId="40454880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ascii="宋体" w:cs="宋体"/>
                <w:sz w:val="21"/>
                <w:szCs w:val="21"/>
              </w:rPr>
              <w:t>——</w:t>
            </w:r>
            <w:r>
              <w:rPr>
                <w:rFonts w:hint="eastAsia" w:ascii="宋体" w:cs="宋体"/>
                <w:sz w:val="21"/>
                <w:szCs w:val="21"/>
              </w:rPr>
              <w:t>我市加快推进普惠托育服务体系建设掠影》</w:t>
            </w:r>
          </w:p>
        </w:tc>
        <w:tc>
          <w:tcPr>
            <w:tcW w:w="812" w:type="dxa"/>
          </w:tcPr>
          <w:p w14:paraId="2BE25B12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民生</w:t>
            </w:r>
          </w:p>
        </w:tc>
        <w:tc>
          <w:tcPr>
            <w:tcW w:w="1374" w:type="dxa"/>
          </w:tcPr>
          <w:p w14:paraId="3FD750A1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张海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黑晓晓</w:t>
            </w:r>
          </w:p>
        </w:tc>
        <w:tc>
          <w:tcPr>
            <w:tcW w:w="739" w:type="dxa"/>
          </w:tcPr>
          <w:p w14:paraId="0D27A7C5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7A093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963" w:type="dxa"/>
          </w:tcPr>
          <w:p w14:paraId="703878A7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5178" w:type="dxa"/>
          </w:tcPr>
          <w:p w14:paraId="3852AF3C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《太行陶瓷续写长治非遗新篇》</w:t>
            </w:r>
          </w:p>
        </w:tc>
        <w:tc>
          <w:tcPr>
            <w:tcW w:w="812" w:type="dxa"/>
          </w:tcPr>
          <w:p w14:paraId="690C0991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文化</w:t>
            </w:r>
          </w:p>
        </w:tc>
        <w:tc>
          <w:tcPr>
            <w:tcW w:w="1374" w:type="dxa"/>
          </w:tcPr>
          <w:p w14:paraId="02A339BB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司敏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徐翔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田雨</w:t>
            </w:r>
          </w:p>
        </w:tc>
        <w:tc>
          <w:tcPr>
            <w:tcW w:w="739" w:type="dxa"/>
          </w:tcPr>
          <w:p w14:paraId="2EE0DBB9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35FDF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63" w:type="dxa"/>
          </w:tcPr>
          <w:p w14:paraId="4BFE308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10</w:t>
            </w:r>
          </w:p>
        </w:tc>
        <w:tc>
          <w:tcPr>
            <w:tcW w:w="5178" w:type="dxa"/>
          </w:tcPr>
          <w:p w14:paraId="7C660718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《长治国保古建与“悟空”的邂逅》</w:t>
            </w:r>
          </w:p>
        </w:tc>
        <w:tc>
          <w:tcPr>
            <w:tcW w:w="812" w:type="dxa"/>
          </w:tcPr>
          <w:p w14:paraId="4EEA2CFF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文化</w:t>
            </w:r>
          </w:p>
        </w:tc>
        <w:tc>
          <w:tcPr>
            <w:tcW w:w="1374" w:type="dxa"/>
          </w:tcPr>
          <w:p w14:paraId="57B9C4FB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张国平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尚华</w:t>
            </w:r>
          </w:p>
        </w:tc>
        <w:tc>
          <w:tcPr>
            <w:tcW w:w="739" w:type="dxa"/>
          </w:tcPr>
          <w:p w14:paraId="0DA0CF46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09D98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63" w:type="dxa"/>
          </w:tcPr>
          <w:p w14:paraId="4489D95E"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11</w:t>
            </w:r>
          </w:p>
        </w:tc>
        <w:tc>
          <w:tcPr>
            <w:tcW w:w="5178" w:type="dxa"/>
          </w:tcPr>
          <w:p w14:paraId="601527A9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《大路修进“心田里”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汽车开到“桃花源”》</w:t>
            </w:r>
          </w:p>
        </w:tc>
        <w:tc>
          <w:tcPr>
            <w:tcW w:w="812" w:type="dxa"/>
          </w:tcPr>
          <w:p w14:paraId="5B78078C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文旅</w:t>
            </w:r>
          </w:p>
        </w:tc>
        <w:tc>
          <w:tcPr>
            <w:tcW w:w="1374" w:type="dxa"/>
          </w:tcPr>
          <w:p w14:paraId="2B456333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张国平</w:t>
            </w:r>
            <w:r>
              <w:rPr>
                <w:rFonts w:ascii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cs="宋体"/>
                <w:sz w:val="21"/>
                <w:szCs w:val="21"/>
              </w:rPr>
              <w:t>尚华</w:t>
            </w:r>
          </w:p>
        </w:tc>
        <w:tc>
          <w:tcPr>
            <w:tcW w:w="739" w:type="dxa"/>
          </w:tcPr>
          <w:p w14:paraId="77B4DB8B">
            <w:pPr>
              <w:jc w:val="center"/>
              <w:rPr>
                <w:rFonts w:ascii="宋体" w:cs="宋体"/>
                <w:sz w:val="21"/>
                <w:szCs w:val="21"/>
              </w:rPr>
            </w:pPr>
            <w:r>
              <w:rPr>
                <w:rFonts w:hint="eastAsia" w:ascii="宋体" w:cs="宋体"/>
                <w:sz w:val="21"/>
                <w:szCs w:val="21"/>
              </w:rPr>
              <w:t>组照</w:t>
            </w:r>
          </w:p>
        </w:tc>
      </w:tr>
      <w:tr w14:paraId="0A50A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63" w:type="dxa"/>
          </w:tcPr>
          <w:p w14:paraId="7B57E793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5178" w:type="dxa"/>
          </w:tcPr>
          <w:p w14:paraId="0113CFE0">
            <w:pPr>
              <w:jc w:val="center"/>
              <w:rPr>
                <w:rFonts w:hint="eastAsia" w:asci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《布里生“花”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 由“染”而生</w:t>
            </w:r>
          </w:p>
          <w:p w14:paraId="2479DC14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ascii="宋体" w:cs="宋体"/>
                <w:sz w:val="21"/>
                <w:szCs w:val="21"/>
              </w:rPr>
              <w:t>——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>记长治市工艺美术大师王晨佳子</w:t>
            </w:r>
            <w:r>
              <w:rPr>
                <w:rFonts w:hint="eastAsia" w:ascii="宋体" w:cs="宋体"/>
                <w:sz w:val="21"/>
                <w:szCs w:val="21"/>
                <w:lang w:eastAsia="zh-CN"/>
              </w:rPr>
              <w:t>》</w:t>
            </w:r>
          </w:p>
        </w:tc>
        <w:tc>
          <w:tcPr>
            <w:tcW w:w="812" w:type="dxa"/>
          </w:tcPr>
          <w:p w14:paraId="4AD3BE57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非遗</w:t>
            </w:r>
          </w:p>
        </w:tc>
        <w:tc>
          <w:tcPr>
            <w:tcW w:w="1374" w:type="dxa"/>
          </w:tcPr>
          <w:p w14:paraId="254564FB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李阳鸿</w:t>
            </w:r>
          </w:p>
        </w:tc>
        <w:tc>
          <w:tcPr>
            <w:tcW w:w="739" w:type="dxa"/>
          </w:tcPr>
          <w:p w14:paraId="4546F83C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组照</w:t>
            </w:r>
          </w:p>
        </w:tc>
      </w:tr>
      <w:tr w14:paraId="50F10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963" w:type="dxa"/>
          </w:tcPr>
          <w:p w14:paraId="021C0796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5178" w:type="dxa"/>
          </w:tcPr>
          <w:p w14:paraId="0E937CA0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《于无声世界，他们用奋斗发声》</w:t>
            </w:r>
          </w:p>
        </w:tc>
        <w:tc>
          <w:tcPr>
            <w:tcW w:w="812" w:type="dxa"/>
          </w:tcPr>
          <w:p w14:paraId="76DDF5C9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社会生活</w:t>
            </w:r>
          </w:p>
        </w:tc>
        <w:tc>
          <w:tcPr>
            <w:tcW w:w="1374" w:type="dxa"/>
          </w:tcPr>
          <w:p w14:paraId="70B45B79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朱健</w:t>
            </w:r>
          </w:p>
        </w:tc>
        <w:tc>
          <w:tcPr>
            <w:tcW w:w="739" w:type="dxa"/>
          </w:tcPr>
          <w:p w14:paraId="428B5739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组照</w:t>
            </w:r>
          </w:p>
        </w:tc>
      </w:tr>
      <w:tr w14:paraId="0138B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963" w:type="dxa"/>
          </w:tcPr>
          <w:p w14:paraId="162824BA"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14</w:t>
            </w:r>
          </w:p>
        </w:tc>
        <w:tc>
          <w:tcPr>
            <w:tcW w:w="5178" w:type="dxa"/>
          </w:tcPr>
          <w:p w14:paraId="524BC781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《沁县生态保护与治理多措并举，珍稀鸟类纷纷前来安家——“凤凰”再现凤凰台》</w:t>
            </w:r>
          </w:p>
        </w:tc>
        <w:tc>
          <w:tcPr>
            <w:tcW w:w="812" w:type="dxa"/>
          </w:tcPr>
          <w:p w14:paraId="3E288A76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生态</w:t>
            </w:r>
          </w:p>
        </w:tc>
        <w:tc>
          <w:tcPr>
            <w:tcW w:w="1374" w:type="dxa"/>
          </w:tcPr>
          <w:p w14:paraId="12725660">
            <w:pPr>
              <w:jc w:val="center"/>
              <w:rPr>
                <w:rFonts w:hint="default" w:asci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李宁</w:t>
            </w:r>
            <w:r>
              <w:rPr>
                <w:rFonts w:hint="eastAsia" w:ascii="宋体" w:cs="宋体"/>
                <w:sz w:val="21"/>
                <w:szCs w:val="21"/>
                <w:lang w:val="en-US" w:eastAsia="zh-CN"/>
              </w:rPr>
              <w:t xml:space="preserve"> 张国平</w:t>
            </w:r>
          </w:p>
        </w:tc>
        <w:tc>
          <w:tcPr>
            <w:tcW w:w="739" w:type="dxa"/>
          </w:tcPr>
          <w:p w14:paraId="18983570">
            <w:pPr>
              <w:jc w:val="center"/>
              <w:rPr>
                <w:rFonts w:hint="eastAsia" w:asci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cs="宋体"/>
                <w:sz w:val="21"/>
                <w:szCs w:val="21"/>
                <w:lang w:eastAsia="zh-CN"/>
              </w:rPr>
              <w:t>单幅</w:t>
            </w:r>
          </w:p>
        </w:tc>
      </w:tr>
      <w:tr w14:paraId="209A3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4" w:hRule="atLeast"/>
          <w:jc w:val="center"/>
        </w:trPr>
        <w:tc>
          <w:tcPr>
            <w:tcW w:w="963" w:type="dxa"/>
            <w:vAlign w:val="center"/>
          </w:tcPr>
          <w:p w14:paraId="308FAB03">
            <w:pPr>
              <w:autoSpaceDE w:val="0"/>
              <w:autoSpaceDN w:val="0"/>
              <w:adjustRightInd w:val="0"/>
              <w:snapToGrid w:val="0"/>
              <w:spacing w:line="500" w:lineRule="exact"/>
              <w:rPr>
                <w:rFonts w:hint="eastAsia" w:ascii="宋体" w:eastAsia="宋体" w:cs="宋体"/>
                <w:spacing w:val="1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pacing w:val="10"/>
                <w:kern w:val="0"/>
                <w:sz w:val="24"/>
              </w:rPr>
              <w:t>推荐单位意</w:t>
            </w:r>
            <w:r>
              <w:rPr>
                <w:rFonts w:hint="eastAsia" w:ascii="宋体" w:hAnsi="宋体" w:cs="宋体"/>
                <w:spacing w:val="10"/>
                <w:kern w:val="0"/>
                <w:sz w:val="24"/>
                <w:lang w:val="en-US" w:eastAsia="zh-CN"/>
              </w:rPr>
              <w:t>见</w:t>
            </w:r>
          </w:p>
        </w:tc>
        <w:tc>
          <w:tcPr>
            <w:tcW w:w="8103" w:type="dxa"/>
            <w:gridSpan w:val="4"/>
            <w:vAlign w:val="center"/>
          </w:tcPr>
          <w:p w14:paraId="65FB4C2E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="520" w:firstLineChars="200"/>
              <w:rPr>
                <w:rFonts w:ascii="宋体" w:cs="宋体"/>
                <w:spacing w:val="10"/>
                <w:kern w:val="0"/>
                <w:sz w:val="24"/>
              </w:rPr>
            </w:pPr>
          </w:p>
          <w:p w14:paraId="4001D0E3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="4810" w:firstLineChars="1850"/>
              <w:rPr>
                <w:rFonts w:ascii="宋体" w:cs="宋体"/>
                <w:spacing w:val="10"/>
                <w:kern w:val="0"/>
                <w:sz w:val="24"/>
              </w:rPr>
            </w:pPr>
            <w:r>
              <w:rPr>
                <w:rFonts w:ascii="宋体" w:hAnsi="宋体" w:cs="宋体"/>
                <w:spacing w:val="10"/>
                <w:kern w:val="0"/>
                <w:sz w:val="24"/>
              </w:rPr>
              <w:t>2025</w:t>
            </w:r>
            <w:r>
              <w:rPr>
                <w:rFonts w:hint="eastAsia" w:ascii="宋体" w:hAnsi="宋体" w:cs="宋体"/>
                <w:spacing w:val="10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spacing w:val="1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pacing w:val="1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pacing w:val="1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spacing w:val="1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pacing w:val="10"/>
                <w:kern w:val="0"/>
                <w:sz w:val="24"/>
              </w:rPr>
              <w:t>日</w:t>
            </w:r>
          </w:p>
          <w:p w14:paraId="755B8DC3">
            <w:pPr>
              <w:autoSpaceDE w:val="0"/>
              <w:autoSpaceDN w:val="0"/>
              <w:adjustRightInd w:val="0"/>
              <w:snapToGrid w:val="0"/>
              <w:spacing w:line="500" w:lineRule="exact"/>
              <w:ind w:firstLine="6110" w:firstLineChars="2350"/>
              <w:rPr>
                <w:rFonts w:ascii="宋体" w:cs="宋体"/>
                <w:spacing w:val="10"/>
                <w:kern w:val="0"/>
                <w:sz w:val="24"/>
              </w:rPr>
            </w:pPr>
          </w:p>
        </w:tc>
      </w:tr>
    </w:tbl>
    <w:p w14:paraId="758B1E1B">
      <w:pPr>
        <w:rPr>
          <w:rFonts w:ascii="宋体"/>
          <w:b/>
          <w:bCs/>
          <w:spacing w:val="-20"/>
          <w:sz w:val="24"/>
        </w:rPr>
      </w:pPr>
      <w:r>
        <w:rPr>
          <w:rFonts w:hint="eastAsia" w:ascii="宋体" w:hAnsi="宋体"/>
          <w:b/>
          <w:bCs/>
          <w:spacing w:val="-20"/>
          <w:szCs w:val="21"/>
          <w:highlight w:val="lightGray"/>
        </w:rPr>
        <w:t>（</w:t>
      </w:r>
      <w:r>
        <w:rPr>
          <w:rFonts w:hint="eastAsia" w:ascii="宋体" w:hAnsi="宋体"/>
          <w:b/>
          <w:bCs/>
          <w:szCs w:val="21"/>
          <w:highlight w:val="lightGray"/>
        </w:rPr>
        <w:t>此表由推荐单位填写一份）</w:t>
      </w:r>
      <w:r>
        <w:rPr>
          <w:rFonts w:ascii="宋体" w:hAnsi="宋体"/>
          <w:b/>
          <w:bCs/>
          <w:sz w:val="24"/>
        </w:rPr>
        <w:t xml:space="preserve">  </w:t>
      </w:r>
      <w:r>
        <w:rPr>
          <w:rFonts w:ascii="宋体" w:hAnsi="宋体"/>
          <w:b/>
          <w:bCs/>
          <w:spacing w:val="-20"/>
          <w:sz w:val="24"/>
        </w:rPr>
        <w:t xml:space="preserve">  </w:t>
      </w:r>
    </w:p>
    <w:p w14:paraId="3071585F">
      <w:pPr>
        <w:rPr>
          <w:rFonts w:asci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填表人：</w:t>
      </w:r>
      <w:r>
        <w:rPr>
          <w:rFonts w:ascii="宋体" w:hAnsi="宋体" w:cs="宋体"/>
          <w:sz w:val="24"/>
          <w:u w:val="single"/>
        </w:rPr>
        <w:t xml:space="preserve">   </w:t>
      </w:r>
      <w:r>
        <w:rPr>
          <w:rFonts w:hint="eastAsia" w:ascii="宋体" w:hAnsi="宋体" w:cs="宋体"/>
          <w:sz w:val="24"/>
          <w:u w:val="single"/>
          <w:lang w:eastAsia="zh-CN"/>
        </w:rPr>
        <w:t>尚华</w:t>
      </w:r>
      <w:r>
        <w:rPr>
          <w:rFonts w:ascii="宋体" w:hAnsi="宋体" w:cs="宋体"/>
          <w:sz w:val="24"/>
          <w:u w:val="single"/>
        </w:rPr>
        <w:t xml:space="preserve">        </w:t>
      </w:r>
      <w:r>
        <w:rPr>
          <w:rFonts w:ascii="宋体" w:hAnsi="宋体" w:cs="宋体"/>
          <w:sz w:val="24"/>
        </w:rPr>
        <w:t xml:space="preserve">  </w:t>
      </w:r>
      <w:r>
        <w:rPr>
          <w:rFonts w:hint="eastAsia" w:ascii="宋体" w:hAnsi="宋体" w:cs="宋体"/>
          <w:sz w:val="24"/>
        </w:rPr>
        <w:t>电话：</w:t>
      </w:r>
      <w:r>
        <w:rPr>
          <w:rFonts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18603550226</w:t>
      </w:r>
      <w:bookmarkStart w:id="0" w:name="_GoBack"/>
      <w:bookmarkEnd w:id="0"/>
      <w:r>
        <w:rPr>
          <w:rFonts w:ascii="宋体" w:hAnsi="宋体" w:cs="宋体"/>
          <w:sz w:val="24"/>
          <w:u w:val="single"/>
        </w:rPr>
        <w:t xml:space="preserve">          </w:t>
      </w:r>
    </w:p>
    <w:p w14:paraId="06A81C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4MTE1NDIzMTNhZTU0YmZkZjFmOGZmYjJjYzViN2EifQ=="/>
  </w:docVars>
  <w:rsids>
    <w:rsidRoot w:val="00FC01F4"/>
    <w:rsid w:val="000E1997"/>
    <w:rsid w:val="001B68EA"/>
    <w:rsid w:val="001D6ECE"/>
    <w:rsid w:val="00350CB2"/>
    <w:rsid w:val="004D3853"/>
    <w:rsid w:val="006E4C6B"/>
    <w:rsid w:val="00705E9F"/>
    <w:rsid w:val="0072382E"/>
    <w:rsid w:val="00CD51A4"/>
    <w:rsid w:val="00F07B63"/>
    <w:rsid w:val="00FC01F4"/>
    <w:rsid w:val="1CC160F0"/>
    <w:rsid w:val="1E0E4796"/>
    <w:rsid w:val="254812E5"/>
    <w:rsid w:val="313D170C"/>
    <w:rsid w:val="33EE7369"/>
    <w:rsid w:val="3BE71E20"/>
    <w:rsid w:val="46CF609E"/>
    <w:rsid w:val="536329A0"/>
    <w:rsid w:val="5452125E"/>
    <w:rsid w:val="614719B5"/>
    <w:rsid w:val="64F8789F"/>
    <w:rsid w:val="6EB27544"/>
    <w:rsid w:val="7CFA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521</Words>
  <Characters>537</Characters>
  <Lines>0</Lines>
  <Paragraphs>0</Paragraphs>
  <TotalTime>18</TotalTime>
  <ScaleCrop>false</ScaleCrop>
  <LinksUpToDate>false</LinksUpToDate>
  <CharactersWithSpaces>591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2025-02-28T08:02:00Z</dcterms:created>
  <dc:creator>Lenovo</dc:creator>
  <cp:lastModifiedBy>WW</cp:lastModifiedBy>
  <dcterms:modified xsi:type="dcterms:W3CDTF">2025-03-06T08:47:49Z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13BDDFF05FB04FE48F77739395FEF0E9_13</vt:lpwstr>
  </property>
  <property fmtid="{D5CDD505-2E9C-101B-9397-08002B2CF9AE}" pid="4" name="KSOTemplateDocerSaveRecord">
    <vt:lpwstr>eyJoZGlkIjoiNzUwYzc4ZTUyZDhkNTU2M2YzMjEzOGM2OTVjYTMzODkiLCJ1c2VySWQiOiIzOTk3MjUxMDkifQ==</vt:lpwstr>
  </property>
</Properties>
</file>